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BF35AB" w:rsidRDefault="00CF6630">
      <w:pPr>
        <w:spacing w:line="240" w:lineRule="auto"/>
        <w:jc w:val="center"/>
        <w:rPr>
          <w:rFonts w:ascii="Times New Roman" w:eastAsia="Times New Roman" w:hAnsi="Times New Roman" w:cs="Times New Roman"/>
          <w:sz w:val="24"/>
          <w:szCs w:val="24"/>
        </w:rPr>
      </w:pPr>
      <w:bookmarkStart w:id="0" w:name="_gjdgxs" w:colFirst="0" w:colLast="0"/>
      <w:bookmarkStart w:id="1" w:name="_GoBack"/>
      <w:bookmarkEnd w:id="0"/>
      <w:bookmarkEnd w:id="1"/>
      <w:r>
        <w:rPr>
          <w:rFonts w:ascii="Times New Roman" w:eastAsia="Times New Roman" w:hAnsi="Times New Roman" w:cs="Times New Roman"/>
          <w:sz w:val="24"/>
          <w:szCs w:val="24"/>
        </w:rPr>
        <w:t>POWEPOINT 1 AUDIO</w:t>
      </w:r>
    </w:p>
    <w:p w14:paraId="00000002" w14:textId="77777777" w:rsidR="00BF35AB" w:rsidRDefault="00CF663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Slide 2</w:t>
      </w:r>
    </w:p>
    <w:p w14:paraId="3793020F" w14:textId="3984A0A1" w:rsidR="00B7460A" w:rsidRDefault="00B7460A" w:rsidP="00B7460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runaway and homeless case study provides background information as to the ri</w:t>
      </w:r>
      <w:r w:rsidR="0044449B">
        <w:rPr>
          <w:rFonts w:ascii="Times New Roman" w:eastAsia="Times New Roman" w:hAnsi="Times New Roman" w:cs="Times New Roman"/>
          <w:sz w:val="24"/>
          <w:szCs w:val="24"/>
        </w:rPr>
        <w:t>sks the LGBT face in their daily lives. The youths are prone to experience homelessness compared to the heterosexuals</w:t>
      </w:r>
      <w:r w:rsidR="00CF6630">
        <w:rPr>
          <w:rFonts w:ascii="Times New Roman" w:eastAsia="Times New Roman" w:hAnsi="Times New Roman" w:cs="Times New Roman"/>
          <w:sz w:val="24"/>
          <w:szCs w:val="24"/>
        </w:rPr>
        <w:t xml:space="preserve"> (</w:t>
      </w:r>
      <w:proofErr w:type="spellStart"/>
      <w:r w:rsidR="00CF6630">
        <w:rPr>
          <w:rFonts w:ascii="Times New Roman" w:eastAsia="Times New Roman" w:hAnsi="Times New Roman" w:cs="Times New Roman"/>
          <w:sz w:val="24"/>
          <w:szCs w:val="24"/>
        </w:rPr>
        <w:t>Burwick</w:t>
      </w:r>
      <w:proofErr w:type="spellEnd"/>
      <w:r w:rsidR="00CF6630">
        <w:rPr>
          <w:rFonts w:ascii="Times New Roman" w:eastAsia="Times New Roman" w:hAnsi="Times New Roman" w:cs="Times New Roman"/>
          <w:sz w:val="24"/>
          <w:szCs w:val="24"/>
        </w:rPr>
        <w:t xml:space="preserve"> et al., 2014)</w:t>
      </w:r>
      <w:r w:rsidR="0044449B">
        <w:rPr>
          <w:rFonts w:ascii="Times New Roman" w:eastAsia="Times New Roman" w:hAnsi="Times New Roman" w:cs="Times New Roman"/>
          <w:sz w:val="24"/>
          <w:szCs w:val="24"/>
        </w:rPr>
        <w:t xml:space="preserve">. This risk rate is alarming since it exposes them to risky sexual acts, poor mental health, and stigmatization. </w:t>
      </w:r>
    </w:p>
    <w:p w14:paraId="3013043A" w14:textId="6495E056" w:rsidR="00CF6630" w:rsidRPr="00CF6630" w:rsidRDefault="00CF6630" w:rsidP="00CF663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Slide 3</w:t>
      </w:r>
    </w:p>
    <w:p w14:paraId="00000003" w14:textId="77777777" w:rsidR="00BF35AB" w:rsidRDefault="00CF663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Patrick &amp; Kumar (2012), prejudice is the unreasonable opinion that is formed with minimal thoughts regarding the same. Prejudice is a version of stereotyping since it entails negative attitudes towards a person due to his or her affiliation to a particular group of people. On a different note, backlash entails the negative attitudes developed towards a minority group. </w:t>
      </w:r>
    </w:p>
    <w:p w14:paraId="40AC6B6C" w14:textId="2BCF6CE3" w:rsidR="00CF6630" w:rsidRDefault="00CF663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Slide 4</w:t>
      </w:r>
    </w:p>
    <w:p w14:paraId="31A1EB5F" w14:textId="343C7F24" w:rsidR="00CF6630" w:rsidRPr="00CF6630" w:rsidRDefault="00CF6630" w:rsidP="00CF663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families and school colleagues who interact with the LGBT are the critical stakeholders in the case of runaway and homeless case scenario. The attitude of family members and the school community serve as barriers towards overcoming diversity issues.</w:t>
      </w:r>
    </w:p>
    <w:p w14:paraId="00000004" w14:textId="0969F36E" w:rsidR="00BF35AB" w:rsidRDefault="00CF663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Slide 5</w:t>
      </w:r>
    </w:p>
    <w:p w14:paraId="00000005" w14:textId="77777777" w:rsidR="00BF35AB" w:rsidRDefault="00CF663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Communication is crucial in teamwork within organizations; therefore, it is 1needed to handle diversity issues. However, communication presents itself as a significant challenge in handling diversity issues due to varied cultural backgrounds.</w:t>
      </w:r>
    </w:p>
    <w:p w14:paraId="00000006" w14:textId="7C5A2CC8" w:rsidR="00BF35AB" w:rsidRDefault="00CF663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Slide 6 &amp; 7</w:t>
      </w:r>
    </w:p>
    <w:p w14:paraId="00000007" w14:textId="77777777" w:rsidR="00BF35AB" w:rsidRDefault="00CF663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Knowledgeable diversity management is a critical initiative whose progress and success results in establishment of conducive working environment. However, the presence of barriers such as communication and attitudes significantly affects the success of the diversity initiatives.</w:t>
      </w:r>
    </w:p>
    <w:p w14:paraId="00000008" w14:textId="77777777" w:rsidR="00BF35AB" w:rsidRDefault="00BF35AB">
      <w:pPr>
        <w:spacing w:line="240" w:lineRule="auto"/>
        <w:rPr>
          <w:rFonts w:ascii="Times New Roman" w:eastAsia="Times New Roman" w:hAnsi="Times New Roman" w:cs="Times New Roman"/>
          <w:sz w:val="24"/>
          <w:szCs w:val="24"/>
        </w:rPr>
      </w:pPr>
    </w:p>
    <w:sectPr w:rsidR="00BF35A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CyNDQzMjAzMDI1t7BU0lEKTi0uzszPAykwrAUA7Hw/3iwAAAA="/>
  </w:docVars>
  <w:rsids>
    <w:rsidRoot w:val="00BF35AB"/>
    <w:rsid w:val="00283156"/>
    <w:rsid w:val="0044449B"/>
    <w:rsid w:val="00B7460A"/>
    <w:rsid w:val="00BF35AB"/>
    <w:rsid w:val="00CF6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480"/>
      <w:outlineLvl w:val="0"/>
    </w:pPr>
    <w:rPr>
      <w:b/>
      <w:color w:val="345A8A"/>
      <w:sz w:val="32"/>
      <w:szCs w:val="32"/>
    </w:rPr>
  </w:style>
  <w:style w:type="paragraph" w:styleId="Heading2">
    <w:name w:val="heading 2"/>
    <w:basedOn w:val="Normal"/>
    <w:next w:val="Normal"/>
    <w:pPr>
      <w:spacing w:before="200"/>
      <w:outlineLvl w:val="1"/>
    </w:pPr>
    <w:rPr>
      <w:b/>
      <w:color w:val="4F81BD"/>
      <w:sz w:val="26"/>
      <w:szCs w:val="26"/>
    </w:rPr>
  </w:style>
  <w:style w:type="paragraph" w:styleId="Heading3">
    <w:name w:val="heading 3"/>
    <w:basedOn w:val="Normal"/>
    <w:next w:val="Normal"/>
    <w:pPr>
      <w:spacing w:before="200"/>
      <w:outlineLvl w:val="2"/>
    </w:pPr>
    <w:rPr>
      <w:b/>
      <w:color w:val="4F81BD"/>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480"/>
      <w:outlineLvl w:val="0"/>
    </w:pPr>
    <w:rPr>
      <w:b/>
      <w:color w:val="345A8A"/>
      <w:sz w:val="32"/>
      <w:szCs w:val="32"/>
    </w:rPr>
  </w:style>
  <w:style w:type="paragraph" w:styleId="Heading2">
    <w:name w:val="heading 2"/>
    <w:basedOn w:val="Normal"/>
    <w:next w:val="Normal"/>
    <w:pPr>
      <w:spacing w:before="200"/>
      <w:outlineLvl w:val="1"/>
    </w:pPr>
    <w:rPr>
      <w:b/>
      <w:color w:val="4F81BD"/>
      <w:sz w:val="26"/>
      <w:szCs w:val="26"/>
    </w:rPr>
  </w:style>
  <w:style w:type="paragraph" w:styleId="Heading3">
    <w:name w:val="heading 3"/>
    <w:basedOn w:val="Normal"/>
    <w:next w:val="Normal"/>
    <w:pPr>
      <w:spacing w:before="200"/>
      <w:outlineLvl w:val="2"/>
    </w:pPr>
    <w:rPr>
      <w:b/>
      <w:color w:val="4F81BD"/>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1327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2019-04-21T03:40:00Z</dcterms:created>
  <dcterms:modified xsi:type="dcterms:W3CDTF">2019-04-21T03:40:00Z</dcterms:modified>
</cp:coreProperties>
</file>